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Cardiovascular Systems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1. What do the two smaller hearts in an octopus do?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Spread blood to the lungs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Pump blood to the gills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Pump blood to the brain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 All of the above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2. How do most Platyhelminthes circulate nutrients throughout their bodies?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Through diffusion against a concentration gradient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By using their circulatory/cardiovascular system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Through the use of acquired traits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None of the above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3. About how many liters of blood does the cardiovascular system have in it at one time in the human body?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2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5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10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4. What type of circulatory system does the Giant Clam have?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Closed circulatory system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Complete circulatory system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Interrupted circulatory system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Open circulatory system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5. How do jellyfish get oxygen and nutrients?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Their circulatory system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They don’t need it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They use diffusion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They are born with enough in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6. The Golden Tortoise Beetle has an open circulatory system and relies on what instead of blood.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Hemolymph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Hemoglobin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Oxygen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Water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7. Which of the following is not found in human blood?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Red blood cells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Liquid Plasma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Hemolymph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Platelet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8. What type of heart does a Yellow Banded Poison Dart frog have?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Four-chambered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Three-chambered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Two-chambered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Mono-chambered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9. Which organism causes the second most socioeconomically devastating disease next to malaria?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Assassin Bug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Blood Fluke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Yellow Banded Poison Dart Frog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Fire Sponge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10. Which animal has the same type of heart as the Peregrine Falcon?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Peregrine Falcon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Blue-Ringed Octopus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Monarch Butterfly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Golden Tortoise Beetle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Short Answer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11. Explain how Porifera replace the circulatory system.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12. Explain the cardiovascular system of the West Indian Sea Egg.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13. How does the Pork Tapeworm make up for not having a circulatory system?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